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9ECEB" w14:textId="12E0FE1C" w:rsidR="00993D70" w:rsidRPr="00573C1E" w:rsidRDefault="00993D70" w:rsidP="00082DFD">
      <w:pPr>
        <w:jc w:val="center"/>
        <w:rPr>
          <w:rFonts w:ascii="Calibri" w:hAnsi="Calibri" w:cs="Calibri"/>
          <w:b/>
          <w:bCs/>
          <w:color w:val="E97132" w:themeColor="accent2"/>
          <w:sz w:val="36"/>
          <w:szCs w:val="36"/>
        </w:rPr>
      </w:pPr>
      <w:r w:rsidRPr="00573C1E">
        <w:rPr>
          <w:rFonts w:ascii="Calibri" w:hAnsi="Calibri" w:cs="Calibri"/>
          <w:b/>
          <w:bCs/>
          <w:color w:val="E97132" w:themeColor="accent2"/>
          <w:sz w:val="36"/>
          <w:szCs w:val="36"/>
        </w:rPr>
        <w:t>Contract Interpreter Job Posting</w:t>
      </w:r>
    </w:p>
    <w:p w14:paraId="72655870" w14:textId="1EF94897" w:rsidR="00082DFD" w:rsidRPr="00EE0A85" w:rsidRDefault="00993D70">
      <w:pPr>
        <w:rPr>
          <w:rFonts w:ascii="Calibri" w:hAnsi="Calibri" w:cs="Calibri"/>
          <w:sz w:val="22"/>
          <w:szCs w:val="22"/>
        </w:rPr>
      </w:pPr>
      <w:r w:rsidRPr="00EE0A85">
        <w:rPr>
          <w:rFonts w:ascii="Calibri" w:hAnsi="Calibri" w:cs="Calibri"/>
          <w:sz w:val="22"/>
          <w:szCs w:val="22"/>
        </w:rPr>
        <w:t>If you’re committed to making Iowa a culturally rich and welcoming place for refugees, immigrants, and global citizens, join our team of nonprofit professionals who believe that language access is a right. Iowa International Center is looking for interpretation professionals to help us connect LEP individuals with programs, services</w:t>
      </w:r>
      <w:r w:rsidR="00EE0A85" w:rsidRPr="00EE0A85">
        <w:rPr>
          <w:rFonts w:ascii="Calibri" w:hAnsi="Calibri" w:cs="Calibri"/>
          <w:sz w:val="22"/>
          <w:szCs w:val="22"/>
        </w:rPr>
        <w:t>,</w:t>
      </w:r>
      <w:r w:rsidRPr="00EE0A85">
        <w:rPr>
          <w:rFonts w:ascii="Calibri" w:hAnsi="Calibri" w:cs="Calibri"/>
          <w:sz w:val="22"/>
          <w:szCs w:val="22"/>
        </w:rPr>
        <w:t xml:space="preserve"> and professionals in Central Iowa. </w:t>
      </w:r>
    </w:p>
    <w:p w14:paraId="2BE76067" w14:textId="77777777" w:rsidR="00082DFD" w:rsidRPr="00EE0A85" w:rsidRDefault="00993D70">
      <w:pPr>
        <w:rPr>
          <w:rFonts w:ascii="Calibri" w:hAnsi="Calibri" w:cs="Calibri"/>
          <w:sz w:val="22"/>
          <w:szCs w:val="22"/>
        </w:rPr>
      </w:pPr>
      <w:r w:rsidRPr="00EE0A85">
        <w:rPr>
          <w:rFonts w:ascii="Calibri" w:hAnsi="Calibri" w:cs="Calibri"/>
          <w:sz w:val="22"/>
          <w:szCs w:val="22"/>
        </w:rPr>
        <w:t xml:space="preserve">We are looking for interpreters in the following languages: </w:t>
      </w:r>
    </w:p>
    <w:tbl>
      <w:tblPr>
        <w:tblStyle w:val="TableGrid"/>
        <w:tblW w:w="0" w:type="auto"/>
        <w:tblLook w:val="04A0" w:firstRow="1" w:lastRow="0" w:firstColumn="1" w:lastColumn="0" w:noHBand="0" w:noVBand="1"/>
      </w:tblPr>
      <w:tblGrid>
        <w:gridCol w:w="4675"/>
        <w:gridCol w:w="4675"/>
      </w:tblGrid>
      <w:tr w:rsidR="00EE0A85" w:rsidRPr="00EE0A85" w14:paraId="27FCA3BC" w14:textId="77777777" w:rsidTr="00EE0A85">
        <w:tc>
          <w:tcPr>
            <w:tcW w:w="4675" w:type="dxa"/>
            <w:tcBorders>
              <w:top w:val="nil"/>
              <w:left w:val="nil"/>
              <w:bottom w:val="nil"/>
              <w:right w:val="nil"/>
            </w:tcBorders>
          </w:tcPr>
          <w:p w14:paraId="31528995" w14:textId="77777777" w:rsidR="00EE0A85" w:rsidRPr="00EE0A85" w:rsidRDefault="00EE0A85" w:rsidP="00EE0A85">
            <w:pPr>
              <w:rPr>
                <w:rFonts w:ascii="Calibri" w:hAnsi="Calibri" w:cs="Calibri"/>
                <w:sz w:val="22"/>
                <w:szCs w:val="22"/>
              </w:rPr>
            </w:pPr>
            <w:r w:rsidRPr="00EE0A85">
              <w:rPr>
                <w:rFonts w:ascii="Calibri" w:hAnsi="Calibri" w:cs="Calibri"/>
                <w:sz w:val="22"/>
                <w:szCs w:val="22"/>
              </w:rPr>
              <w:t xml:space="preserve">American Sign Language </w:t>
            </w:r>
          </w:p>
          <w:p w14:paraId="4674DD3D" w14:textId="77777777" w:rsidR="00EE0A85" w:rsidRPr="00EE0A85" w:rsidRDefault="00EE0A85" w:rsidP="00EE0A85">
            <w:pPr>
              <w:rPr>
                <w:rFonts w:ascii="Calibri" w:hAnsi="Calibri" w:cs="Calibri"/>
                <w:sz w:val="22"/>
                <w:szCs w:val="22"/>
                <w:lang w:val="es-ES"/>
              </w:rPr>
            </w:pPr>
            <w:r w:rsidRPr="00EE0A85">
              <w:rPr>
                <w:rFonts w:ascii="Calibri" w:hAnsi="Calibri" w:cs="Calibri"/>
                <w:sz w:val="22"/>
                <w:szCs w:val="22"/>
                <w:lang w:val="es-ES"/>
              </w:rPr>
              <w:t>Arabic</w:t>
            </w:r>
          </w:p>
          <w:p w14:paraId="0C584B46" w14:textId="77777777" w:rsidR="00EE0A85" w:rsidRPr="00EE0A85" w:rsidRDefault="00EE0A85" w:rsidP="00EE0A85">
            <w:pPr>
              <w:rPr>
                <w:rFonts w:ascii="Calibri" w:hAnsi="Calibri" w:cs="Calibri"/>
                <w:sz w:val="22"/>
                <w:szCs w:val="22"/>
                <w:lang w:val="es-ES"/>
              </w:rPr>
            </w:pPr>
            <w:r w:rsidRPr="00EE0A85">
              <w:rPr>
                <w:rFonts w:ascii="Calibri" w:hAnsi="Calibri" w:cs="Calibri"/>
                <w:sz w:val="22"/>
                <w:szCs w:val="22"/>
                <w:lang w:val="es-ES"/>
              </w:rPr>
              <w:t xml:space="preserve">Cambodian </w:t>
            </w:r>
          </w:p>
          <w:p w14:paraId="324C754D" w14:textId="77777777" w:rsidR="00EE0A85" w:rsidRPr="00EE0A85" w:rsidRDefault="00EE0A85" w:rsidP="00EE0A85">
            <w:pPr>
              <w:rPr>
                <w:rFonts w:ascii="Calibri" w:hAnsi="Calibri" w:cs="Calibri"/>
                <w:sz w:val="22"/>
                <w:szCs w:val="22"/>
                <w:lang w:val="es-ES"/>
              </w:rPr>
            </w:pPr>
            <w:r w:rsidRPr="00EE0A85">
              <w:rPr>
                <w:rFonts w:ascii="Calibri" w:hAnsi="Calibri" w:cs="Calibri"/>
                <w:sz w:val="22"/>
                <w:szCs w:val="22"/>
                <w:lang w:val="es-ES"/>
              </w:rPr>
              <w:t xml:space="preserve">Chinese (Mandarin/Cantonese) </w:t>
            </w:r>
          </w:p>
          <w:p w14:paraId="3A3CDFA4" w14:textId="77777777" w:rsidR="00EE0A85" w:rsidRPr="00EE0A85" w:rsidRDefault="00EE0A85" w:rsidP="00EE0A85">
            <w:pPr>
              <w:rPr>
                <w:rFonts w:ascii="Calibri" w:hAnsi="Calibri" w:cs="Calibri"/>
                <w:sz w:val="22"/>
                <w:szCs w:val="22"/>
                <w:lang w:val="es-ES"/>
              </w:rPr>
            </w:pPr>
            <w:r w:rsidRPr="00EE0A85">
              <w:rPr>
                <w:rFonts w:ascii="Calibri" w:hAnsi="Calibri" w:cs="Calibri"/>
                <w:sz w:val="22"/>
                <w:szCs w:val="22"/>
                <w:lang w:val="es-ES"/>
              </w:rPr>
              <w:t xml:space="preserve">Dari/Pashto </w:t>
            </w:r>
          </w:p>
          <w:p w14:paraId="4C5C7A28" w14:textId="77777777" w:rsidR="00EE0A85" w:rsidRPr="00EE0A85" w:rsidRDefault="00EE0A85" w:rsidP="00EE0A85">
            <w:pPr>
              <w:rPr>
                <w:rFonts w:ascii="Calibri" w:hAnsi="Calibri" w:cs="Calibri"/>
                <w:sz w:val="22"/>
                <w:szCs w:val="22"/>
                <w:lang w:val="es-ES"/>
              </w:rPr>
            </w:pPr>
            <w:r w:rsidRPr="00EE0A85">
              <w:rPr>
                <w:rFonts w:ascii="Calibri" w:hAnsi="Calibri" w:cs="Calibri"/>
                <w:sz w:val="22"/>
                <w:szCs w:val="22"/>
                <w:lang w:val="es-ES"/>
              </w:rPr>
              <w:t>Dinka</w:t>
            </w:r>
          </w:p>
          <w:p w14:paraId="399630F1" w14:textId="7FFE95AB" w:rsidR="00EE0A85" w:rsidRPr="00EE0A85" w:rsidRDefault="00EE0A85">
            <w:pPr>
              <w:rPr>
                <w:rFonts w:ascii="Calibri" w:hAnsi="Calibri" w:cs="Calibri"/>
                <w:sz w:val="22"/>
                <w:szCs w:val="22"/>
                <w:lang w:val="es-ES"/>
              </w:rPr>
            </w:pPr>
            <w:r w:rsidRPr="00EE0A85">
              <w:rPr>
                <w:rFonts w:ascii="Calibri" w:hAnsi="Calibri" w:cs="Calibri"/>
                <w:sz w:val="22"/>
                <w:szCs w:val="22"/>
                <w:lang w:val="es-ES"/>
              </w:rPr>
              <w:t xml:space="preserve">Hindi (Standard Modern) </w:t>
            </w:r>
          </w:p>
        </w:tc>
        <w:tc>
          <w:tcPr>
            <w:tcW w:w="4675" w:type="dxa"/>
            <w:tcBorders>
              <w:top w:val="nil"/>
              <w:left w:val="nil"/>
              <w:bottom w:val="nil"/>
              <w:right w:val="nil"/>
            </w:tcBorders>
          </w:tcPr>
          <w:p w14:paraId="7DF81430" w14:textId="77777777" w:rsidR="00EE0A85" w:rsidRPr="00EE0A85" w:rsidRDefault="00EE0A85" w:rsidP="00EE0A85">
            <w:pPr>
              <w:rPr>
                <w:rFonts w:ascii="Calibri" w:hAnsi="Calibri" w:cs="Calibri"/>
                <w:sz w:val="22"/>
                <w:szCs w:val="22"/>
              </w:rPr>
            </w:pPr>
            <w:r w:rsidRPr="00EE0A85">
              <w:rPr>
                <w:rFonts w:ascii="Calibri" w:hAnsi="Calibri" w:cs="Calibri"/>
                <w:sz w:val="22"/>
                <w:szCs w:val="22"/>
              </w:rPr>
              <w:t xml:space="preserve">Karen/Karenni </w:t>
            </w:r>
          </w:p>
          <w:p w14:paraId="312B73FE" w14:textId="77777777" w:rsidR="00EE0A85" w:rsidRPr="00EE0A85" w:rsidRDefault="00EE0A85" w:rsidP="00EE0A85">
            <w:pPr>
              <w:rPr>
                <w:rFonts w:ascii="Calibri" w:hAnsi="Calibri" w:cs="Calibri"/>
                <w:sz w:val="22"/>
                <w:szCs w:val="22"/>
              </w:rPr>
            </w:pPr>
            <w:r w:rsidRPr="00EE0A85">
              <w:rPr>
                <w:rFonts w:ascii="Calibri" w:hAnsi="Calibri" w:cs="Calibri"/>
                <w:sz w:val="22"/>
                <w:szCs w:val="22"/>
              </w:rPr>
              <w:t xml:space="preserve">Kunama </w:t>
            </w:r>
          </w:p>
          <w:p w14:paraId="6B0DA92B" w14:textId="77777777" w:rsidR="00EE0A85" w:rsidRPr="00EE0A85" w:rsidRDefault="00EE0A85" w:rsidP="00EE0A85">
            <w:pPr>
              <w:rPr>
                <w:rFonts w:ascii="Calibri" w:hAnsi="Calibri" w:cs="Calibri"/>
                <w:sz w:val="22"/>
                <w:szCs w:val="22"/>
              </w:rPr>
            </w:pPr>
            <w:r w:rsidRPr="00EE0A85">
              <w:rPr>
                <w:rFonts w:ascii="Calibri" w:hAnsi="Calibri" w:cs="Calibri"/>
                <w:sz w:val="22"/>
                <w:szCs w:val="22"/>
              </w:rPr>
              <w:t>Russian</w:t>
            </w:r>
          </w:p>
          <w:p w14:paraId="061FC4EB" w14:textId="77777777" w:rsidR="00EE0A85" w:rsidRDefault="00EE0A85" w:rsidP="00EE0A85">
            <w:pPr>
              <w:rPr>
                <w:rFonts w:ascii="Calibri" w:hAnsi="Calibri" w:cs="Calibri"/>
                <w:sz w:val="22"/>
                <w:szCs w:val="22"/>
              </w:rPr>
            </w:pPr>
            <w:r w:rsidRPr="00EE0A85">
              <w:rPr>
                <w:rFonts w:ascii="Calibri" w:hAnsi="Calibri" w:cs="Calibri"/>
                <w:sz w:val="22"/>
                <w:szCs w:val="22"/>
              </w:rPr>
              <w:t>Spanish</w:t>
            </w:r>
          </w:p>
          <w:p w14:paraId="36224C2C" w14:textId="2CCA130D" w:rsidR="00E814FA" w:rsidRPr="00EE0A85" w:rsidRDefault="00E814FA" w:rsidP="00EE0A85">
            <w:pPr>
              <w:rPr>
                <w:rFonts w:ascii="Calibri" w:hAnsi="Calibri" w:cs="Calibri"/>
                <w:sz w:val="22"/>
                <w:szCs w:val="22"/>
              </w:rPr>
            </w:pPr>
            <w:r>
              <w:rPr>
                <w:rFonts w:ascii="Calibri" w:hAnsi="Calibri" w:cs="Calibri"/>
                <w:sz w:val="22"/>
                <w:szCs w:val="22"/>
              </w:rPr>
              <w:t>Somali</w:t>
            </w:r>
          </w:p>
          <w:p w14:paraId="0BD22D3D" w14:textId="77777777" w:rsidR="00EE0A85" w:rsidRPr="00EE0A85" w:rsidRDefault="00EE0A85" w:rsidP="00EE0A85">
            <w:pPr>
              <w:rPr>
                <w:rFonts w:ascii="Calibri" w:hAnsi="Calibri" w:cs="Calibri"/>
                <w:sz w:val="22"/>
                <w:szCs w:val="22"/>
              </w:rPr>
            </w:pPr>
            <w:r w:rsidRPr="00EE0A85">
              <w:rPr>
                <w:rFonts w:ascii="Calibri" w:hAnsi="Calibri" w:cs="Calibri"/>
                <w:sz w:val="22"/>
                <w:szCs w:val="22"/>
              </w:rPr>
              <w:t xml:space="preserve">Tigrinya </w:t>
            </w:r>
          </w:p>
          <w:p w14:paraId="191E23AD" w14:textId="77777777" w:rsidR="00EE0A85" w:rsidRPr="00EE0A85" w:rsidRDefault="00EE0A85" w:rsidP="00EE0A85">
            <w:pPr>
              <w:rPr>
                <w:rFonts w:ascii="Calibri" w:hAnsi="Calibri" w:cs="Calibri"/>
                <w:sz w:val="22"/>
                <w:szCs w:val="22"/>
              </w:rPr>
            </w:pPr>
            <w:r w:rsidRPr="00EE0A85">
              <w:rPr>
                <w:rFonts w:ascii="Calibri" w:hAnsi="Calibri" w:cs="Calibri"/>
                <w:sz w:val="22"/>
                <w:szCs w:val="22"/>
              </w:rPr>
              <w:t xml:space="preserve">Ukrainian </w:t>
            </w:r>
          </w:p>
          <w:p w14:paraId="51E0612C" w14:textId="77777777" w:rsidR="00EE0A85" w:rsidRPr="00EE0A85" w:rsidRDefault="00EE0A85">
            <w:pPr>
              <w:rPr>
                <w:rFonts w:ascii="Calibri" w:hAnsi="Calibri" w:cs="Calibri"/>
                <w:sz w:val="22"/>
                <w:szCs w:val="22"/>
              </w:rPr>
            </w:pPr>
          </w:p>
        </w:tc>
      </w:tr>
    </w:tbl>
    <w:p w14:paraId="201F3957" w14:textId="77777777" w:rsidR="00082DFD" w:rsidRPr="00EE0A85" w:rsidRDefault="00993D70">
      <w:pPr>
        <w:rPr>
          <w:rFonts w:ascii="Calibri" w:hAnsi="Calibri" w:cs="Calibri"/>
          <w:sz w:val="22"/>
          <w:szCs w:val="22"/>
        </w:rPr>
      </w:pPr>
      <w:r w:rsidRPr="00EE0A85">
        <w:rPr>
          <w:rFonts w:ascii="Calibri" w:hAnsi="Calibri" w:cs="Calibri"/>
          <w:sz w:val="22"/>
          <w:szCs w:val="22"/>
        </w:rPr>
        <w:t xml:space="preserve">As a leader in international understanding and civic diplomacy, Iowa International Center welcomes the world to Iowa and Iowa to the world. Our mission is to enrich lives and create pathways to prosperity. Our contract interpreters play an important role in IIC’s initiatives to remove language barriers. This position works closely with the Global Languages Manager. </w:t>
      </w:r>
    </w:p>
    <w:p w14:paraId="15C4F6A0" w14:textId="77777777" w:rsidR="00082DFD" w:rsidRPr="00AD2A67" w:rsidRDefault="00993D70">
      <w:pPr>
        <w:rPr>
          <w:rFonts w:ascii="Calibri" w:hAnsi="Calibri" w:cs="Calibri"/>
          <w:b/>
          <w:bCs/>
          <w:color w:val="E97132" w:themeColor="accent2"/>
          <w:sz w:val="28"/>
          <w:szCs w:val="28"/>
        </w:rPr>
      </w:pPr>
      <w:r w:rsidRPr="00AD2A67">
        <w:rPr>
          <w:rFonts w:ascii="Calibri" w:hAnsi="Calibri" w:cs="Calibri"/>
          <w:b/>
          <w:bCs/>
          <w:color w:val="E97132" w:themeColor="accent2"/>
          <w:sz w:val="28"/>
          <w:szCs w:val="28"/>
        </w:rPr>
        <w:t>Qualifications:</w:t>
      </w:r>
    </w:p>
    <w:p w14:paraId="26803DA6" w14:textId="79FFF5AB" w:rsidR="00082DFD" w:rsidRPr="00EE0A85" w:rsidRDefault="00993D70" w:rsidP="00573C1E">
      <w:pPr>
        <w:spacing w:after="0" w:line="276" w:lineRule="auto"/>
        <w:ind w:left="720" w:firstLine="45"/>
        <w:rPr>
          <w:rFonts w:ascii="Calibri" w:hAnsi="Calibri" w:cs="Calibri"/>
          <w:sz w:val="22"/>
          <w:szCs w:val="22"/>
        </w:rPr>
      </w:pPr>
      <w:r w:rsidRPr="00EE0A85">
        <w:rPr>
          <w:rFonts w:ascii="Calibri" w:hAnsi="Calibri" w:cs="Calibri"/>
          <w:sz w:val="22"/>
          <w:szCs w:val="22"/>
        </w:rPr>
        <w:t>• Native, or near-native, fluency in requested language and English; ability to explain cultural concepts to avoid miscommunication, and to act as a cultural broker</w:t>
      </w:r>
    </w:p>
    <w:p w14:paraId="778140EC" w14:textId="4FA009DA" w:rsidR="00082DFD" w:rsidRPr="00EE0A85" w:rsidRDefault="00993D70" w:rsidP="00573C1E">
      <w:pPr>
        <w:spacing w:after="0" w:line="276" w:lineRule="auto"/>
        <w:ind w:left="720"/>
        <w:rPr>
          <w:rFonts w:ascii="Calibri" w:hAnsi="Calibri" w:cs="Calibri"/>
          <w:sz w:val="22"/>
          <w:szCs w:val="22"/>
        </w:rPr>
      </w:pPr>
      <w:r w:rsidRPr="00EE0A85">
        <w:rPr>
          <w:rFonts w:ascii="Calibri" w:hAnsi="Calibri" w:cs="Calibri"/>
          <w:sz w:val="22"/>
          <w:szCs w:val="22"/>
        </w:rPr>
        <w:t xml:space="preserve">• Ability to concentrate, stay detached from the conversation, and </w:t>
      </w:r>
      <w:r w:rsidR="00573C1E" w:rsidRPr="00EE0A85">
        <w:rPr>
          <w:rFonts w:ascii="Calibri" w:hAnsi="Calibri" w:cs="Calibri"/>
          <w:sz w:val="22"/>
          <w:szCs w:val="22"/>
        </w:rPr>
        <w:t>always remain neutral and objective</w:t>
      </w:r>
      <w:r w:rsidRPr="00EE0A85">
        <w:rPr>
          <w:rFonts w:ascii="Calibri" w:hAnsi="Calibri" w:cs="Calibri"/>
          <w:sz w:val="22"/>
          <w:szCs w:val="22"/>
        </w:rPr>
        <w:t>, while following the client’s instructions closely</w:t>
      </w:r>
    </w:p>
    <w:p w14:paraId="4F34C51E" w14:textId="77777777" w:rsidR="00082DFD" w:rsidRPr="00EE0A85" w:rsidRDefault="00993D70" w:rsidP="00573C1E">
      <w:pPr>
        <w:spacing w:after="0" w:line="276" w:lineRule="auto"/>
        <w:ind w:firstLine="720"/>
        <w:rPr>
          <w:rFonts w:ascii="Calibri" w:hAnsi="Calibri" w:cs="Calibri"/>
          <w:sz w:val="22"/>
          <w:szCs w:val="22"/>
        </w:rPr>
      </w:pPr>
      <w:r w:rsidRPr="00EE0A85">
        <w:rPr>
          <w:rFonts w:ascii="Calibri" w:hAnsi="Calibri" w:cs="Calibri"/>
          <w:sz w:val="22"/>
          <w:szCs w:val="22"/>
        </w:rPr>
        <w:t xml:space="preserve"> • Excellent listening and retention skills to maintain a high level of accuracy </w:t>
      </w:r>
    </w:p>
    <w:p w14:paraId="41BC7343" w14:textId="13187FDC" w:rsidR="00573C1E" w:rsidRDefault="00993D70" w:rsidP="00AD2A67">
      <w:pPr>
        <w:spacing w:after="0" w:line="276" w:lineRule="auto"/>
        <w:ind w:left="720"/>
        <w:rPr>
          <w:rFonts w:ascii="Calibri" w:hAnsi="Calibri" w:cs="Calibri"/>
          <w:sz w:val="22"/>
          <w:szCs w:val="22"/>
        </w:rPr>
      </w:pPr>
      <w:r w:rsidRPr="00EE0A85">
        <w:rPr>
          <w:rFonts w:ascii="Calibri" w:hAnsi="Calibri" w:cs="Calibri"/>
          <w:sz w:val="22"/>
          <w:szCs w:val="22"/>
        </w:rPr>
        <w:t>• Knowledge of industry-specific terminology; ongoing study of glossaries and training materials including scripts provided by our clients</w:t>
      </w:r>
    </w:p>
    <w:p w14:paraId="41DB92B8" w14:textId="77777777" w:rsidR="00AD2A67" w:rsidRPr="00AD2A67" w:rsidRDefault="00AD2A67" w:rsidP="00AD2A67">
      <w:pPr>
        <w:spacing w:after="0" w:line="276" w:lineRule="auto"/>
        <w:ind w:left="720"/>
        <w:rPr>
          <w:rFonts w:ascii="Calibri" w:hAnsi="Calibri" w:cs="Calibri"/>
          <w:sz w:val="16"/>
          <w:szCs w:val="16"/>
        </w:rPr>
      </w:pPr>
    </w:p>
    <w:p w14:paraId="0E457E07" w14:textId="77777777" w:rsidR="00082DFD" w:rsidRPr="00EE0A85" w:rsidRDefault="00993D70" w:rsidP="00573C1E">
      <w:pPr>
        <w:spacing w:after="0" w:line="276" w:lineRule="auto"/>
        <w:rPr>
          <w:rFonts w:ascii="Calibri" w:hAnsi="Calibri" w:cs="Calibri"/>
          <w:sz w:val="22"/>
          <w:szCs w:val="22"/>
        </w:rPr>
      </w:pPr>
      <w:r w:rsidRPr="00573C1E">
        <w:rPr>
          <w:rFonts w:ascii="Calibri" w:hAnsi="Calibri" w:cs="Calibri"/>
          <w:b/>
          <w:bCs/>
          <w:color w:val="E97132" w:themeColor="accent2"/>
          <w:sz w:val="22"/>
          <w:szCs w:val="22"/>
        </w:rPr>
        <w:t xml:space="preserve"> Job Type:</w:t>
      </w:r>
      <w:r w:rsidRPr="00573C1E">
        <w:rPr>
          <w:rFonts w:ascii="Calibri" w:hAnsi="Calibri" w:cs="Calibri"/>
          <w:color w:val="E97132" w:themeColor="accent2"/>
          <w:sz w:val="22"/>
          <w:szCs w:val="22"/>
        </w:rPr>
        <w:t xml:space="preserve"> </w:t>
      </w:r>
      <w:r w:rsidRPr="00EE0A85">
        <w:rPr>
          <w:rFonts w:ascii="Calibri" w:hAnsi="Calibri" w:cs="Calibri"/>
          <w:sz w:val="22"/>
          <w:szCs w:val="22"/>
        </w:rPr>
        <w:t xml:space="preserve">Independent contract; consecutive interpretation </w:t>
      </w:r>
    </w:p>
    <w:p w14:paraId="7F6FB07C" w14:textId="5815FDFD" w:rsidR="00082DFD" w:rsidRPr="00EE0A85" w:rsidRDefault="00993D70" w:rsidP="00573C1E">
      <w:pPr>
        <w:spacing w:after="0" w:line="276" w:lineRule="auto"/>
        <w:rPr>
          <w:rFonts w:ascii="Calibri" w:hAnsi="Calibri" w:cs="Calibri"/>
          <w:sz w:val="22"/>
          <w:szCs w:val="22"/>
        </w:rPr>
      </w:pPr>
      <w:r w:rsidRPr="00573C1E">
        <w:rPr>
          <w:rFonts w:ascii="Calibri" w:hAnsi="Calibri" w:cs="Calibri"/>
          <w:b/>
          <w:bCs/>
          <w:color w:val="E97132" w:themeColor="accent2"/>
          <w:sz w:val="22"/>
          <w:szCs w:val="22"/>
        </w:rPr>
        <w:t>Schedule:</w:t>
      </w:r>
      <w:r w:rsidRPr="00573C1E">
        <w:rPr>
          <w:rFonts w:ascii="Calibri" w:hAnsi="Calibri" w:cs="Calibri"/>
          <w:color w:val="E97132" w:themeColor="accent2"/>
          <w:sz w:val="22"/>
          <w:szCs w:val="22"/>
        </w:rPr>
        <w:t xml:space="preserve"> </w:t>
      </w:r>
      <w:r w:rsidRPr="00EE0A85">
        <w:rPr>
          <w:rFonts w:ascii="Calibri" w:hAnsi="Calibri" w:cs="Calibri"/>
          <w:sz w:val="22"/>
          <w:szCs w:val="22"/>
        </w:rPr>
        <w:t xml:space="preserve">Occasional, as requested by IIC clients; </w:t>
      </w:r>
      <w:r w:rsidR="00573C1E" w:rsidRPr="00EE0A85">
        <w:rPr>
          <w:rFonts w:ascii="Calibri" w:hAnsi="Calibri" w:cs="Calibri"/>
          <w:sz w:val="22"/>
          <w:szCs w:val="22"/>
        </w:rPr>
        <w:t>typically,</w:t>
      </w:r>
      <w:r w:rsidRPr="00EE0A85">
        <w:rPr>
          <w:rFonts w:ascii="Calibri" w:hAnsi="Calibri" w:cs="Calibri"/>
          <w:sz w:val="22"/>
          <w:szCs w:val="22"/>
        </w:rPr>
        <w:t xml:space="preserve"> Monday to Friday, but may include occasional evenings or weekends </w:t>
      </w:r>
    </w:p>
    <w:p w14:paraId="7697194A" w14:textId="4EC950B8" w:rsidR="00082DFD" w:rsidRPr="00EE0A85" w:rsidRDefault="00993D70" w:rsidP="00573C1E">
      <w:pPr>
        <w:spacing w:after="0" w:line="276" w:lineRule="auto"/>
        <w:rPr>
          <w:rFonts w:ascii="Calibri" w:hAnsi="Calibri" w:cs="Calibri"/>
          <w:sz w:val="22"/>
          <w:szCs w:val="22"/>
        </w:rPr>
      </w:pPr>
      <w:r w:rsidRPr="00573C1E">
        <w:rPr>
          <w:rFonts w:ascii="Calibri" w:hAnsi="Calibri" w:cs="Calibri"/>
          <w:b/>
          <w:bCs/>
          <w:color w:val="E97132" w:themeColor="accent2"/>
          <w:sz w:val="22"/>
          <w:szCs w:val="22"/>
        </w:rPr>
        <w:t>Work Location:</w:t>
      </w:r>
      <w:r w:rsidRPr="00573C1E">
        <w:rPr>
          <w:rFonts w:ascii="Calibri" w:hAnsi="Calibri" w:cs="Calibri"/>
          <w:color w:val="E97132" w:themeColor="accent2"/>
          <w:sz w:val="22"/>
          <w:szCs w:val="22"/>
        </w:rPr>
        <w:t xml:space="preserve"> </w:t>
      </w:r>
      <w:r w:rsidR="00573C1E">
        <w:rPr>
          <w:rFonts w:ascii="Calibri" w:hAnsi="Calibri" w:cs="Calibri"/>
          <w:sz w:val="22"/>
          <w:szCs w:val="22"/>
        </w:rPr>
        <w:t>On-site</w:t>
      </w:r>
      <w:r w:rsidRPr="00EE0A85">
        <w:rPr>
          <w:rFonts w:ascii="Calibri" w:hAnsi="Calibri" w:cs="Calibri"/>
          <w:sz w:val="22"/>
          <w:szCs w:val="22"/>
        </w:rPr>
        <w:t xml:space="preserve"> at various locations in Central Iowa; sites may include schools, health centers, </w:t>
      </w:r>
      <w:r w:rsidR="00573C1E">
        <w:rPr>
          <w:rFonts w:ascii="Calibri" w:hAnsi="Calibri" w:cs="Calibri"/>
          <w:sz w:val="22"/>
          <w:szCs w:val="22"/>
        </w:rPr>
        <w:t>businesses</w:t>
      </w:r>
      <w:r w:rsidRPr="00EE0A85">
        <w:rPr>
          <w:rFonts w:ascii="Calibri" w:hAnsi="Calibri" w:cs="Calibri"/>
          <w:sz w:val="22"/>
          <w:szCs w:val="22"/>
        </w:rPr>
        <w:t xml:space="preserve">, manufacturing, </w:t>
      </w:r>
      <w:r w:rsidR="00573C1E">
        <w:rPr>
          <w:rFonts w:ascii="Calibri" w:hAnsi="Calibri" w:cs="Calibri"/>
          <w:sz w:val="22"/>
          <w:szCs w:val="22"/>
        </w:rPr>
        <w:t xml:space="preserve">and </w:t>
      </w:r>
      <w:r w:rsidRPr="00EE0A85">
        <w:rPr>
          <w:rFonts w:ascii="Calibri" w:hAnsi="Calibri" w:cs="Calibri"/>
          <w:sz w:val="22"/>
          <w:szCs w:val="22"/>
        </w:rPr>
        <w:t xml:space="preserve">conferences. Occasional video or phone interpretation. </w:t>
      </w:r>
    </w:p>
    <w:p w14:paraId="08816CC1" w14:textId="77777777" w:rsidR="00082DFD" w:rsidRPr="00EE0A85" w:rsidRDefault="00993D70" w:rsidP="00573C1E">
      <w:pPr>
        <w:spacing w:after="0" w:line="276" w:lineRule="auto"/>
        <w:rPr>
          <w:rFonts w:ascii="Calibri" w:hAnsi="Calibri" w:cs="Calibri"/>
          <w:sz w:val="22"/>
          <w:szCs w:val="22"/>
        </w:rPr>
      </w:pPr>
      <w:r w:rsidRPr="00573C1E">
        <w:rPr>
          <w:rFonts w:ascii="Calibri" w:hAnsi="Calibri" w:cs="Calibri"/>
          <w:b/>
          <w:bCs/>
          <w:color w:val="E97132" w:themeColor="accent2"/>
          <w:sz w:val="22"/>
          <w:szCs w:val="22"/>
        </w:rPr>
        <w:t>Reports to:</w:t>
      </w:r>
      <w:r w:rsidRPr="00573C1E">
        <w:rPr>
          <w:rFonts w:ascii="Calibri" w:hAnsi="Calibri" w:cs="Calibri"/>
          <w:color w:val="E97132" w:themeColor="accent2"/>
          <w:sz w:val="22"/>
          <w:szCs w:val="22"/>
        </w:rPr>
        <w:t xml:space="preserve"> </w:t>
      </w:r>
      <w:r w:rsidRPr="00EE0A85">
        <w:rPr>
          <w:rFonts w:ascii="Calibri" w:hAnsi="Calibri" w:cs="Calibri"/>
          <w:sz w:val="22"/>
          <w:szCs w:val="22"/>
        </w:rPr>
        <w:t>Global Languages Manager Contract Pay: $</w:t>
      </w:r>
      <w:r w:rsidR="00082DFD" w:rsidRPr="00EE0A85">
        <w:rPr>
          <w:rFonts w:ascii="Calibri" w:hAnsi="Calibri" w:cs="Calibri"/>
          <w:sz w:val="22"/>
          <w:szCs w:val="22"/>
        </w:rPr>
        <w:t>35</w:t>
      </w:r>
      <w:r w:rsidRPr="00EE0A85">
        <w:rPr>
          <w:rFonts w:ascii="Calibri" w:hAnsi="Calibri" w:cs="Calibri"/>
          <w:sz w:val="22"/>
          <w:szCs w:val="22"/>
        </w:rPr>
        <w:t xml:space="preserve"> per hour minimum, commensurate with skill and experience. </w:t>
      </w:r>
    </w:p>
    <w:p w14:paraId="6CECB0CE" w14:textId="4F47B7A9" w:rsidR="00573C1E" w:rsidRPr="00EE0A85" w:rsidRDefault="00993D70" w:rsidP="00573C1E">
      <w:pPr>
        <w:spacing w:after="0" w:line="276" w:lineRule="auto"/>
        <w:rPr>
          <w:rFonts w:ascii="Calibri" w:hAnsi="Calibri" w:cs="Calibri"/>
          <w:sz w:val="22"/>
          <w:szCs w:val="22"/>
        </w:rPr>
      </w:pPr>
      <w:r w:rsidRPr="00573C1E">
        <w:rPr>
          <w:rFonts w:ascii="Calibri" w:hAnsi="Calibri" w:cs="Calibri"/>
          <w:b/>
          <w:bCs/>
          <w:color w:val="E97132" w:themeColor="accent2"/>
          <w:sz w:val="22"/>
          <w:szCs w:val="22"/>
        </w:rPr>
        <w:t>Education:</w:t>
      </w:r>
      <w:r w:rsidRPr="00573C1E">
        <w:rPr>
          <w:rFonts w:ascii="Calibri" w:hAnsi="Calibri" w:cs="Calibri"/>
          <w:color w:val="E97132" w:themeColor="accent2"/>
          <w:sz w:val="22"/>
          <w:szCs w:val="22"/>
        </w:rPr>
        <w:t xml:space="preserve"> </w:t>
      </w:r>
      <w:r w:rsidRPr="00EE0A85">
        <w:rPr>
          <w:rFonts w:ascii="Calibri" w:hAnsi="Calibri" w:cs="Calibri"/>
          <w:sz w:val="22"/>
          <w:szCs w:val="22"/>
        </w:rPr>
        <w:t>High school diploma or equivalent experience</w:t>
      </w:r>
    </w:p>
    <w:p w14:paraId="7B2BE95F" w14:textId="55149EAF" w:rsidR="00993D70" w:rsidRPr="00EE0A85" w:rsidRDefault="00993D70" w:rsidP="00573C1E">
      <w:pPr>
        <w:spacing w:after="0" w:line="276" w:lineRule="auto"/>
        <w:rPr>
          <w:rFonts w:ascii="Calibri" w:hAnsi="Calibri" w:cs="Calibri"/>
          <w:sz w:val="22"/>
          <w:szCs w:val="22"/>
        </w:rPr>
      </w:pPr>
      <w:r w:rsidRPr="00573C1E">
        <w:rPr>
          <w:rFonts w:ascii="Calibri" w:hAnsi="Calibri" w:cs="Calibri"/>
          <w:b/>
          <w:bCs/>
          <w:color w:val="E97132" w:themeColor="accent2"/>
          <w:sz w:val="22"/>
          <w:szCs w:val="22"/>
        </w:rPr>
        <w:t>To apply:</w:t>
      </w:r>
      <w:r w:rsidRPr="00573C1E">
        <w:rPr>
          <w:rFonts w:ascii="Calibri" w:hAnsi="Calibri" w:cs="Calibri"/>
          <w:color w:val="E97132" w:themeColor="accent2"/>
          <w:sz w:val="22"/>
          <w:szCs w:val="22"/>
        </w:rPr>
        <w:t xml:space="preserve"> </w:t>
      </w:r>
      <w:r w:rsidRPr="00EE0A85">
        <w:rPr>
          <w:rFonts w:ascii="Calibri" w:hAnsi="Calibri" w:cs="Calibri"/>
          <w:sz w:val="22"/>
          <w:szCs w:val="22"/>
        </w:rPr>
        <w:t xml:space="preserve">Send resume and cover letter </w:t>
      </w:r>
      <w:r w:rsidR="00082DFD" w:rsidRPr="00EE0A85">
        <w:rPr>
          <w:rFonts w:ascii="Calibri" w:hAnsi="Calibri" w:cs="Calibri"/>
          <w:sz w:val="22"/>
          <w:szCs w:val="22"/>
        </w:rPr>
        <w:t xml:space="preserve">to </w:t>
      </w:r>
      <w:r w:rsidR="00AD2A67">
        <w:rPr>
          <w:rFonts w:ascii="Calibri" w:hAnsi="Calibri" w:cs="Calibri"/>
          <w:sz w:val="22"/>
          <w:szCs w:val="22"/>
        </w:rPr>
        <w:t xml:space="preserve">the Interpretation and Translation Program Team at </w:t>
      </w:r>
      <w:hyperlink r:id="rId6" w:history="1">
        <w:r w:rsidR="00AD2A67" w:rsidRPr="00FB0DE5">
          <w:rPr>
            <w:rStyle w:val="Hyperlink"/>
            <w:rFonts w:ascii="Calibri" w:hAnsi="Calibri" w:cs="Calibri"/>
            <w:sz w:val="22"/>
            <w:szCs w:val="22"/>
          </w:rPr>
          <w:t>interpretation@iowainternationalcenter.org</w:t>
        </w:r>
      </w:hyperlink>
      <w:r w:rsidR="00573C1E">
        <w:rPr>
          <w:rFonts w:ascii="Calibri" w:hAnsi="Calibri" w:cs="Calibri"/>
          <w:sz w:val="22"/>
          <w:szCs w:val="22"/>
        </w:rPr>
        <w:t xml:space="preserve"> </w:t>
      </w:r>
      <w:r w:rsidRPr="00EE0A85">
        <w:rPr>
          <w:rFonts w:ascii="Calibri" w:hAnsi="Calibri" w:cs="Calibri"/>
          <w:sz w:val="22"/>
          <w:szCs w:val="22"/>
        </w:rPr>
        <w:t xml:space="preserve">See </w:t>
      </w:r>
      <w:hyperlink r:id="rId7" w:history="1">
        <w:r w:rsidR="00573C1E" w:rsidRPr="0090061F">
          <w:rPr>
            <w:rStyle w:val="Hyperlink"/>
            <w:rFonts w:ascii="Calibri" w:hAnsi="Calibri" w:cs="Calibri"/>
            <w:sz w:val="22"/>
            <w:szCs w:val="22"/>
          </w:rPr>
          <w:t>www.iowainternationalcenter.org</w:t>
        </w:r>
      </w:hyperlink>
      <w:r w:rsidR="00573C1E">
        <w:rPr>
          <w:rFonts w:ascii="Calibri" w:hAnsi="Calibri" w:cs="Calibri"/>
          <w:sz w:val="22"/>
          <w:szCs w:val="22"/>
        </w:rPr>
        <w:t xml:space="preserve"> </w:t>
      </w:r>
      <w:r w:rsidRPr="00EE0A85">
        <w:rPr>
          <w:rFonts w:ascii="Calibri" w:hAnsi="Calibri" w:cs="Calibri"/>
          <w:sz w:val="22"/>
          <w:szCs w:val="22"/>
        </w:rPr>
        <w:t xml:space="preserve"> for additional information</w:t>
      </w:r>
    </w:p>
    <w:sectPr w:rsidR="00993D70" w:rsidRPr="00EE0A8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BFF61" w14:textId="77777777" w:rsidR="00993D70" w:rsidRDefault="00993D70" w:rsidP="00993D70">
      <w:pPr>
        <w:spacing w:after="0" w:line="240" w:lineRule="auto"/>
      </w:pPr>
      <w:r>
        <w:separator/>
      </w:r>
    </w:p>
  </w:endnote>
  <w:endnote w:type="continuationSeparator" w:id="0">
    <w:p w14:paraId="5BBDF8AA" w14:textId="77777777" w:rsidR="00993D70" w:rsidRDefault="00993D70" w:rsidP="00993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50BBB" w14:textId="77777777" w:rsidR="00993D70" w:rsidRDefault="00993D70" w:rsidP="00993D70">
      <w:pPr>
        <w:spacing w:after="0" w:line="240" w:lineRule="auto"/>
      </w:pPr>
      <w:r>
        <w:separator/>
      </w:r>
    </w:p>
  </w:footnote>
  <w:footnote w:type="continuationSeparator" w:id="0">
    <w:p w14:paraId="51C42796" w14:textId="77777777" w:rsidR="00993D70" w:rsidRDefault="00993D70" w:rsidP="00993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78576" w14:textId="1432446F" w:rsidR="00993D70" w:rsidRDefault="00082DFD" w:rsidP="00082DFD">
    <w:pPr>
      <w:pStyle w:val="Header"/>
    </w:pPr>
    <w:r>
      <w:rPr>
        <w:noProof/>
      </w:rPr>
      <w:drawing>
        <wp:inline distT="0" distB="0" distL="0" distR="0" wp14:anchorId="6D4EA6C8" wp14:editId="69685C32">
          <wp:extent cx="1914525" cy="792853"/>
          <wp:effectExtent l="0" t="0" r="0" b="7620"/>
          <wp:docPr id="1422874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628" cy="7978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70"/>
    <w:rsid w:val="00082DFD"/>
    <w:rsid w:val="000B0999"/>
    <w:rsid w:val="000E2AFB"/>
    <w:rsid w:val="00573C1E"/>
    <w:rsid w:val="0067790B"/>
    <w:rsid w:val="00733CFD"/>
    <w:rsid w:val="00993D70"/>
    <w:rsid w:val="009F03E5"/>
    <w:rsid w:val="00AD2A67"/>
    <w:rsid w:val="00C1603F"/>
    <w:rsid w:val="00E814FA"/>
    <w:rsid w:val="00EE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611F4"/>
  <w15:chartTrackingRefBased/>
  <w15:docId w15:val="{DF9E8E01-5BC8-4B3F-92E1-20D0170D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D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D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D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D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D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D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D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D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D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D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D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D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D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D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D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D70"/>
    <w:rPr>
      <w:rFonts w:eastAsiaTheme="majorEastAsia" w:cstheme="majorBidi"/>
      <w:color w:val="272727" w:themeColor="text1" w:themeTint="D8"/>
    </w:rPr>
  </w:style>
  <w:style w:type="paragraph" w:styleId="Title">
    <w:name w:val="Title"/>
    <w:basedOn w:val="Normal"/>
    <w:next w:val="Normal"/>
    <w:link w:val="TitleChar"/>
    <w:uiPriority w:val="10"/>
    <w:qFormat/>
    <w:rsid w:val="00993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D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D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D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D70"/>
    <w:pPr>
      <w:spacing w:before="160"/>
      <w:jc w:val="center"/>
    </w:pPr>
    <w:rPr>
      <w:i/>
      <w:iCs/>
      <w:color w:val="404040" w:themeColor="text1" w:themeTint="BF"/>
    </w:rPr>
  </w:style>
  <w:style w:type="character" w:customStyle="1" w:styleId="QuoteChar">
    <w:name w:val="Quote Char"/>
    <w:basedOn w:val="DefaultParagraphFont"/>
    <w:link w:val="Quote"/>
    <w:uiPriority w:val="29"/>
    <w:rsid w:val="00993D70"/>
    <w:rPr>
      <w:i/>
      <w:iCs/>
      <w:color w:val="404040" w:themeColor="text1" w:themeTint="BF"/>
    </w:rPr>
  </w:style>
  <w:style w:type="paragraph" w:styleId="ListParagraph">
    <w:name w:val="List Paragraph"/>
    <w:basedOn w:val="Normal"/>
    <w:uiPriority w:val="34"/>
    <w:qFormat/>
    <w:rsid w:val="00993D70"/>
    <w:pPr>
      <w:ind w:left="720"/>
      <w:contextualSpacing/>
    </w:pPr>
  </w:style>
  <w:style w:type="character" w:styleId="IntenseEmphasis">
    <w:name w:val="Intense Emphasis"/>
    <w:basedOn w:val="DefaultParagraphFont"/>
    <w:uiPriority w:val="21"/>
    <w:qFormat/>
    <w:rsid w:val="00993D70"/>
    <w:rPr>
      <w:i/>
      <w:iCs/>
      <w:color w:val="0F4761" w:themeColor="accent1" w:themeShade="BF"/>
    </w:rPr>
  </w:style>
  <w:style w:type="paragraph" w:styleId="IntenseQuote">
    <w:name w:val="Intense Quote"/>
    <w:basedOn w:val="Normal"/>
    <w:next w:val="Normal"/>
    <w:link w:val="IntenseQuoteChar"/>
    <w:uiPriority w:val="30"/>
    <w:qFormat/>
    <w:rsid w:val="00993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D70"/>
    <w:rPr>
      <w:i/>
      <w:iCs/>
      <w:color w:val="0F4761" w:themeColor="accent1" w:themeShade="BF"/>
    </w:rPr>
  </w:style>
  <w:style w:type="character" w:styleId="IntenseReference">
    <w:name w:val="Intense Reference"/>
    <w:basedOn w:val="DefaultParagraphFont"/>
    <w:uiPriority w:val="32"/>
    <w:qFormat/>
    <w:rsid w:val="00993D70"/>
    <w:rPr>
      <w:b/>
      <w:bCs/>
      <w:smallCaps/>
      <w:color w:val="0F4761" w:themeColor="accent1" w:themeShade="BF"/>
      <w:spacing w:val="5"/>
    </w:rPr>
  </w:style>
  <w:style w:type="paragraph" w:styleId="Header">
    <w:name w:val="header"/>
    <w:basedOn w:val="Normal"/>
    <w:link w:val="HeaderChar"/>
    <w:uiPriority w:val="99"/>
    <w:unhideWhenUsed/>
    <w:rsid w:val="00993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D70"/>
  </w:style>
  <w:style w:type="paragraph" w:styleId="Footer">
    <w:name w:val="footer"/>
    <w:basedOn w:val="Normal"/>
    <w:link w:val="FooterChar"/>
    <w:uiPriority w:val="99"/>
    <w:unhideWhenUsed/>
    <w:rsid w:val="00993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D70"/>
  </w:style>
  <w:style w:type="table" w:styleId="TableGrid">
    <w:name w:val="Table Grid"/>
    <w:basedOn w:val="TableNormal"/>
    <w:uiPriority w:val="39"/>
    <w:rsid w:val="00EE0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C1E"/>
    <w:rPr>
      <w:color w:val="467886" w:themeColor="hyperlink"/>
      <w:u w:val="single"/>
    </w:rPr>
  </w:style>
  <w:style w:type="character" w:styleId="UnresolvedMention">
    <w:name w:val="Unresolved Mention"/>
    <w:basedOn w:val="DefaultParagraphFont"/>
    <w:uiPriority w:val="99"/>
    <w:semiHidden/>
    <w:unhideWhenUsed/>
    <w:rsid w:val="00573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owainternationalcent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erpretation@iowainternationalcenter.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308</Words>
  <Characters>1993</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Pate</dc:creator>
  <cp:keywords/>
  <dc:description/>
  <cp:lastModifiedBy>Elyse Pate</cp:lastModifiedBy>
  <cp:revision>4</cp:revision>
  <dcterms:created xsi:type="dcterms:W3CDTF">2024-09-26T17:12:00Z</dcterms:created>
  <dcterms:modified xsi:type="dcterms:W3CDTF">2024-09-26T20:45:00Z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64c42b63-f946-4cdb-b5a9-26dfe480643e</vt:lpwstr>
  </property>
</Properties>
</file>